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sz w:val="44"/>
          <w:szCs w:val="44"/>
        </w:rPr>
      </w:pPr>
      <w:bookmarkStart w:id="0" w:name="_Toc9278"/>
      <w:bookmarkStart w:id="1" w:name="_Toc28104336"/>
      <w:bookmarkStart w:id="2" w:name="_Toc28934749"/>
      <w:r>
        <w:rPr>
          <w:rFonts w:hint="eastAsia" w:ascii="方正公文小标宋" w:hAnsi="方正公文小标宋" w:eastAsia="方正公文小标宋" w:cs="方正公文小标宋"/>
          <w:b w:val="0"/>
          <w:sz w:val="44"/>
          <w:szCs w:val="44"/>
        </w:rPr>
        <w:t>余区管委会综合保障科配电室巡查规范</w:t>
      </w:r>
      <w:bookmarkEnd w:id="0"/>
      <w:bookmarkEnd w:id="1"/>
      <w:bookmarkEnd w:id="2"/>
    </w:p>
    <w:p>
      <w:pPr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配电站的电气设备应有专人负责，值班人员和专职维护人员应经常巡视，当班人每两小时巡回检查一次，管理员每天巡视一次，并做好巡查记录。</w:t>
      </w:r>
    </w:p>
    <w:p>
      <w:pPr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巡视工作中，应拟定巡视检查路线图，巡视时必须集中思想，仔细看、听、嗅、摸设备各方面情况，对主要设备如变压器、油断路器应围绕一周巡视。</w:t>
      </w:r>
    </w:p>
    <w:p>
      <w:pPr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在过负荷或气候恶劣时，值班人员应增加巡视次数，随时掌握情况；新投入或大修后的变压器在运行后的四小时内，每半小时巡视一次。</w:t>
      </w:r>
    </w:p>
    <w:p>
      <w:pPr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雷雨过后应立即对室内外设备巡查一次；断路器事故跳闸后，应详细检查故障回路包括隔离闸刀和接点。</w:t>
      </w:r>
    </w:p>
    <w:p>
      <w:pPr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在巡视检查中，如发现问题应及时向领导汇报并记入缺陷记录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簿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，高压设备的重大缺陷，应报告供电局用电检查部门。</w:t>
      </w:r>
    </w:p>
    <w:p>
      <w:pPr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534E624-9A42-44C3-9901-C41BDF5D910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B8D6713-8149-4B55-BCFB-2ECAD3F4130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3" w:name="_GoBack"/>
    <w:bookmarkEnd w:id="3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0D09F4"/>
    <w:multiLevelType w:val="singleLevel"/>
    <w:tmpl w:val="D10D09F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NzI1MDQ4OTkwZDhjODFmYzk3NWFlNjE4YzY0NzUifQ=="/>
  </w:docVars>
  <w:rsids>
    <w:rsidRoot w:val="317A548C"/>
    <w:rsid w:val="317A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uppressAutoHyphen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kern w:val="1"/>
      <w:sz w:val="32"/>
      <w:szCs w:val="32"/>
      <w:lang w:eastAsia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uppressAutoHyphens/>
      <w:ind w:left="420" w:leftChars="200"/>
    </w:pPr>
    <w:rPr>
      <w:rFonts w:ascii="Times New Roman" w:hAnsi="Times New Roman" w:eastAsia="宋体" w:cs="Times New Roman"/>
      <w:kern w:val="1"/>
      <w:szCs w:val="24"/>
      <w:lang w:eastAsia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2023-04-21T13:49:00Z</dcterms:created>
  <dc:creator>高恰</dc:creator>
  <cp:lastModifiedBy>高恰</cp:lastModifiedBy>
  <dcterms:modified xsi:type="dcterms:W3CDTF">2023-04-21T13:51:45Z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AE300397DE554A5AB735382E9DE0B42C_11</vt:lpwstr>
  </property>
</Properties>
</file>