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sz w:val="44"/>
          <w:szCs w:val="44"/>
        </w:rPr>
      </w:pPr>
      <w:bookmarkStart w:id="0" w:name="_Toc28934738"/>
      <w:bookmarkStart w:id="1" w:name="_Toc9978"/>
      <w:bookmarkStart w:id="2" w:name="_Toc27138069"/>
      <w:bookmarkStart w:id="3" w:name="_Toc28104325"/>
      <w:r>
        <w:rPr>
          <w:rFonts w:hint="eastAsia" w:ascii="方正公文小标宋" w:hAnsi="方正公文小标宋" w:eastAsia="方正公文小标宋" w:cs="方正公文小标宋"/>
          <w:b w:val="0"/>
          <w:sz w:val="44"/>
          <w:szCs w:val="44"/>
        </w:rPr>
        <w:t>余区管委会物业监管科网格化管理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sz w:val="44"/>
          <w:szCs w:val="44"/>
        </w:rPr>
        <w:t>实施方案</w:t>
      </w:r>
      <w:bookmarkEnd w:id="0"/>
      <w:bookmarkEnd w:id="1"/>
      <w:bookmarkEnd w:id="2"/>
      <w:bookmarkEnd w:id="3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为了进一步创新物业监管模式，健全物业监管网络，强化物业监管职能，促进物业服务质量，创建美丽清洁校园，根据物业监管科岗位工作职责和《物业服务管理合同》，结合余家头校区实际，制订以下物业监管网格化实施方案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一、总体目标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通过物业监管模式的创新和实践，建立科学的分工协作机制、高效的工作运行机制、规范的监督考核机制，实现物业监管的扁平化、精细化、信息化，物业监管服务的的全覆盖、全天候、零距离。促进物业公司进一步提高服务质量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二、指导原则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条块结合，以块为主；上下联动，整体推进；以人为本，突出民生；一岗多责，一专多能；优化流程，高效便捷；公开公正，规范透明。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三、成立组织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成立由管委会分管后勤工作的副主任任组长，物业监管科科长任副组长，各中心主任和管理员为成员的物业监管网格化管理工作领导小组，具体落实网格化管理实施工作。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四、划分网格、明确网格责任人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按照“任务相当、方便管理、界定清晰”的要求，依据绿化养护、环境卫生、公房、学生宿舍、家属区分块，合理设置监管网格。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网格责任人分两级，一级责任人由中心主任或管理员担任，二级责任人由各中心监管员担任。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制定网格划分的</w:t>
      </w:r>
      <w:r>
        <w:rPr>
          <w:rFonts w:hint="eastAsia" w:ascii="方正仿宋_GB2312" w:hAnsi="方正仿宋_GB2312" w:eastAsia="方正仿宋_GB2312" w:cs="方正仿宋_GB2312"/>
          <w:spacing w:val="-20"/>
          <w:w w:val="1"/>
          <w:sz w:val="32"/>
          <w:szCs w:val="32"/>
        </w:rPr>
        <w:t>网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网格图，各网格制作公示牌，接受师生监督。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五、工作职责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物业监管网格化管理实行“人员、职责、任务”三落实。网格责任人负责网格区域内各类（清洁卫生、水生生物、绿化养护、建筑物、道路、设施设备、消防、安全等）信息收集上报、反馈督办、简易问题处理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六、工作作程序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一般性工作：网格责任人现场处理督办，登记备案；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需要协调处理的工作：网格责任人现场受理，上报中心商处，处理结果登记备案，报相关物业考核部门；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突发性工作：网格责任人立即上报中心和物业监管科，相关部门紧急处理，网格责任人现场跟踪；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需要审批的工作：网格责任人掌握信息，上报物业监管科审核，报管委会领导审批。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七、工作要求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岗位要求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网格责任人要强化责任意识，做到脑勤、腿勤、手勤、嘴勤、笔勤，成为发现、受理、处置、协调、报告第一人。网格责任人实行要尽快熟悉相关合同内容和工作流程，做到“一岗多责”。能够发现问题，善于处置问题，及时报告问题；推行“错时工作作制”，坚持工作日每天至少到网格巡查二次；主动与师生和物业公司员工交流沟通，及时了解掌握网格状况；认真填写网格责任人工作日志，做到工作日清周结、动态信息及时录入；注重自身形象，严格遵守物业监管人员工作守则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加强宣传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在醒目位置设置物业监管网格化图谱，公布网格责任人照片、姓名、联系电话、工作内容和管理服务职责等信息。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完善功能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要强化以下三种功能：一是信息联通功能。准确、快速、完整的获取和反馈物业服务信息。二是快速处置功能。发现问题及时处置、运转快速。三是便民服务功能。师生和居民能够就近、及时、便捷的获得物业高质量的服务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八、考核奖惩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对网格责任人实行百分制考核，考核等次分四级：优秀（90-100分），良好（80-89分），一般（70-79分），较差（69分以下），考核等次与每季度竞争绩效挂钩。对长期不能适应工作要求的，按有关规定予以转岗、待岗。网格责任人要自觉接受上级监督、内部监督、师生监督，对以权谋私、玩忽职守等行为将依法依规严肃处理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未尽事宜另行通知。</w:t>
      </w:r>
    </w:p>
    <w:p>
      <w:pPr>
        <w:pStyle w:val="2"/>
        <w:numPr>
          <w:numId w:val="0"/>
        </w:numPr>
        <w:rPr>
          <w:rFonts w:hint="eastAsia"/>
        </w:rPr>
      </w:pP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本实施方案解释权在余家头校区管理委员会。</w:t>
      </w:r>
    </w:p>
    <w:p>
      <w:pPr>
        <w:pStyle w:val="2"/>
        <w:numPr>
          <w:numId w:val="0"/>
        </w:numPr>
        <w:ind w:leftChars="200"/>
        <w:rPr>
          <w:rFonts w:hint="eastAsi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十一、本实施细则自颁布之日起执行。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F45771B-3CC0-49CE-907A-37D689341B9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EFAC5B39-E6E3-4973-909E-4771B329A798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4DAD65E0-F6AB-4C2A-A94F-59639E1EC30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5E12C23D-C8BF-462B-AE45-7E611F6BA71D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bookmarkStart w:id="4" w:name="_GoBack"/>
    <w:bookmarkEnd w:id="4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E8D137"/>
    <w:multiLevelType w:val="singleLevel"/>
    <w:tmpl w:val="D6E8D137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3NzI1MDQ4OTkwZDhjODFmYzk3NWFlNjE4YzY0NzUifQ=="/>
  </w:docVars>
  <w:rsids>
    <w:rsidRoot w:val="79B54160"/>
    <w:rsid w:val="79B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uppressAutoHyphen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kern w:val="1"/>
      <w:sz w:val="32"/>
      <w:szCs w:val="32"/>
      <w:lang w:eastAsia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suppressAutoHyphens/>
      <w:ind w:left="420" w:leftChars="200"/>
    </w:pPr>
    <w:rPr>
      <w:rFonts w:ascii="Times New Roman" w:hAnsi="Times New Roman" w:eastAsia="宋体" w:cs="Times New Roman"/>
      <w:kern w:val="1"/>
      <w:szCs w:val="24"/>
      <w:lang w:eastAsia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2023-04-21T13:26:00Z</dcterms:created>
  <dc:creator>高恰</dc:creator>
  <cp:lastModifiedBy>高恰</cp:lastModifiedBy>
  <dcterms:modified xsi:type="dcterms:W3CDTF">2023-04-21T13:29:11Z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E0D5BB5CB1D54D72871DC44650A5C4D1_11</vt:lpwstr>
  </property>
</Properties>
</file>